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15" w:rsidRDefault="009E1415" w:rsidP="009E1415">
      <w:pPr>
        <w:spacing w:after="0" w:line="280" w:lineRule="exact"/>
      </w:pPr>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189"/>
      </w:tblGrid>
      <w:tr w:rsidR="001B30CD" w:rsidRPr="00FC4883" w:rsidTr="001B30CD">
        <w:tc>
          <w:tcPr>
            <w:tcW w:w="7991"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tabs>
                <w:tab w:val="center" w:pos="4512"/>
              </w:tabs>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1B30CD">
            <w:pPr>
              <w:jc w:val="center"/>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rsidR="001B30CD" w:rsidRPr="00FC4883" w:rsidRDefault="009775E7" w:rsidP="001B30CD">
            <w:pPr>
              <w:spacing w:after="0" w:line="240" w:lineRule="auto"/>
              <w:rPr>
                <w:rFonts w:ascii="Arial Narrow" w:hAnsi="Arial Narrow" w:cs="Arial"/>
                <w:b/>
              </w:rPr>
            </w:pPr>
            <w:r>
              <w:rPr>
                <w:rFonts w:ascii="Arial Narrow" w:hAnsi="Arial Narrow" w:cs="Arial"/>
                <w:b/>
              </w:rPr>
              <w:t>VIREMENT POLICY</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rsidR="001B30CD" w:rsidRPr="00C45EBB" w:rsidRDefault="00D433D2" w:rsidP="001B30CD">
            <w:pPr>
              <w:spacing w:after="0" w:line="240" w:lineRule="auto"/>
              <w:rPr>
                <w:rFonts w:ascii="Arial Narrow" w:hAnsi="Arial Narrow"/>
                <w:b/>
              </w:rPr>
            </w:pPr>
            <w:r>
              <w:rPr>
                <w:rFonts w:ascii="Arial Narrow" w:hAnsi="Arial Narrow"/>
                <w:b/>
              </w:rPr>
              <w:t xml:space="preserve">FINAL </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rsidR="001B30CD" w:rsidRPr="00FC4883" w:rsidRDefault="00363CD8" w:rsidP="001B30CD">
            <w:pPr>
              <w:spacing w:after="0" w:line="240" w:lineRule="auto"/>
              <w:rPr>
                <w:rFonts w:ascii="Arial Narrow" w:hAnsi="Arial Narrow"/>
              </w:rPr>
            </w:pPr>
            <w:r>
              <w:rPr>
                <w:rFonts w:ascii="Arial Narrow" w:hAnsi="Arial Narrow"/>
              </w:rPr>
              <w:t>MARCH 2022</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rsidR="001B30CD" w:rsidRPr="00FC4883" w:rsidRDefault="005D5334" w:rsidP="001B30CD">
            <w:pPr>
              <w:spacing w:after="0" w:line="240" w:lineRule="auto"/>
              <w:rPr>
                <w:rFonts w:ascii="Arial Narrow" w:hAnsi="Arial Narrow"/>
              </w:rPr>
            </w:pPr>
            <w:r>
              <w:rPr>
                <w:rFonts w:ascii="Arial Narrow" w:hAnsi="Arial Narrow"/>
              </w:rPr>
              <w:t>COUNCIL</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rsidR="001B30CD" w:rsidRPr="00FC4883" w:rsidRDefault="00363CD8" w:rsidP="00FC56E7">
            <w:pPr>
              <w:spacing w:after="0" w:line="240" w:lineRule="auto"/>
              <w:rPr>
                <w:rFonts w:ascii="Arial Narrow" w:hAnsi="Arial Narrow"/>
              </w:rPr>
            </w:pPr>
            <w:r>
              <w:rPr>
                <w:rFonts w:ascii="Arial Narrow" w:hAnsi="Arial Narrow"/>
              </w:rPr>
              <w:t xml:space="preserve">June </w:t>
            </w:r>
            <w:r w:rsidR="00FC56E7">
              <w:rPr>
                <w:rFonts w:ascii="Arial Narrow" w:hAnsi="Arial Narrow"/>
              </w:rPr>
              <w:t>2022</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rsidR="001B30CD" w:rsidRPr="00FC4883" w:rsidRDefault="00FC56E7" w:rsidP="00FC56E7">
            <w:pPr>
              <w:spacing w:after="0" w:line="240" w:lineRule="auto"/>
              <w:rPr>
                <w:rFonts w:ascii="Arial Narrow" w:hAnsi="Arial Narrow"/>
              </w:rPr>
            </w:pPr>
            <w:r>
              <w:rPr>
                <w:rFonts w:ascii="Arial Narrow" w:hAnsi="Arial Narrow"/>
              </w:rPr>
              <w:t>FEBRUARY 2022</w:t>
            </w:r>
            <w:bookmarkStart w:id="0" w:name="_GoBack"/>
            <w:bookmarkEnd w:id="0"/>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vAlign w:val="center"/>
          </w:tcPr>
          <w:p w:rsidR="001B30CD" w:rsidRPr="00FC4883" w:rsidRDefault="000B35BE" w:rsidP="00363CD8">
            <w:pPr>
              <w:spacing w:after="0" w:line="240" w:lineRule="auto"/>
              <w:rPr>
                <w:rFonts w:ascii="Arial Narrow" w:hAnsi="Arial Narrow"/>
              </w:rPr>
            </w:pPr>
            <w:r>
              <w:rPr>
                <w:rFonts w:ascii="Arial Narrow" w:hAnsi="Arial Narrow"/>
              </w:rPr>
              <w:t xml:space="preserve">FEBRUARY </w:t>
            </w:r>
            <w:r w:rsidR="00363CD8">
              <w:rPr>
                <w:rFonts w:ascii="Arial Narrow" w:hAnsi="Arial Narrow"/>
              </w:rPr>
              <w:t>2023</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vAlign w:val="center"/>
          </w:tcPr>
          <w:p w:rsidR="001B30CD" w:rsidRPr="00FC4883" w:rsidRDefault="00363CD8" w:rsidP="001B30CD">
            <w:pPr>
              <w:spacing w:after="0" w:line="240" w:lineRule="auto"/>
              <w:rPr>
                <w:rFonts w:ascii="Arial Narrow" w:hAnsi="Arial Narrow"/>
              </w:rPr>
            </w:pPr>
            <w:r>
              <w:rPr>
                <w:rFonts w:ascii="Arial Narrow" w:hAnsi="Arial Narrow"/>
              </w:rPr>
              <w:t>JULY 2022</w:t>
            </w:r>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CA6C6E">
      <w:pPr>
        <w:spacing w:after="0" w:line="280" w:lineRule="exact"/>
      </w:pPr>
      <w:r w:rsidRPr="00CA6C6E">
        <w:rPr>
          <w:noProof/>
        </w:rPr>
        <w:drawing>
          <wp:anchor distT="0" distB="0" distL="114300" distR="114300" simplePos="0" relativeHeight="251659263" behindDoc="1" locked="1" layoutInCell="1" allowOverlap="1">
            <wp:simplePos x="0" y="0"/>
            <wp:positionH relativeFrom="column">
              <wp:posOffset>-581025</wp:posOffset>
            </wp:positionH>
            <wp:positionV relativeFrom="page">
              <wp:posOffset>304800</wp:posOffset>
            </wp:positionV>
            <wp:extent cx="6990080" cy="10125075"/>
            <wp:effectExtent l="1905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9" cstate="print"/>
                    <a:srcRect/>
                    <a:stretch>
                      <a:fillRect/>
                    </a:stretch>
                  </pic:blipFill>
                  <pic:spPr bwMode="auto">
                    <a:xfrm>
                      <a:off x="0" y="0"/>
                      <a:ext cx="6990080" cy="10125075"/>
                    </a:xfrm>
                    <a:prstGeom prst="rect">
                      <a:avLst/>
                    </a:prstGeom>
                    <a:noFill/>
                  </pic:spPr>
                </pic:pic>
              </a:graphicData>
            </a:graphic>
          </wp:anchor>
        </w:drawing>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A6C6E" w:rsidTr="008B0A13">
        <w:tc>
          <w:tcPr>
            <w:tcW w:w="9245" w:type="dxa"/>
          </w:tcPr>
          <w:p w:rsidR="00CA6C6E" w:rsidRPr="00CA6C6E" w:rsidRDefault="00393416" w:rsidP="00393416">
            <w:pPr>
              <w:tabs>
                <w:tab w:val="left" w:pos="2076"/>
                <w:tab w:val="center" w:pos="4406"/>
              </w:tabs>
              <w:rPr>
                <w:rFonts w:ascii="Eras Bold ITC" w:hAnsi="Eras Bold ITC"/>
                <w:sz w:val="48"/>
                <w:szCs w:val="48"/>
              </w:rPr>
            </w:pPr>
            <w:r>
              <w:rPr>
                <w:rFonts w:ascii="Eras Bold ITC" w:hAnsi="Eras Bold ITC"/>
                <w:sz w:val="48"/>
                <w:szCs w:val="48"/>
              </w:rPr>
              <w:lastRenderedPageBreak/>
              <w:tab/>
              <w:t xml:space="preserve">DRAFT </w:t>
            </w:r>
            <w:r>
              <w:rPr>
                <w:rFonts w:ascii="Eras Bold ITC" w:hAnsi="Eras Bold ITC"/>
                <w:sz w:val="48"/>
                <w:szCs w:val="48"/>
              </w:rPr>
              <w:tab/>
            </w:r>
            <w:r w:rsidR="009775E7">
              <w:rPr>
                <w:rFonts w:ascii="Eras Bold ITC" w:hAnsi="Eras Bold ITC"/>
                <w:sz w:val="48"/>
                <w:szCs w:val="48"/>
              </w:rPr>
              <w:t>VIREMENT</w:t>
            </w:r>
            <w:r w:rsidR="00CA6C6E" w:rsidRPr="00DF1114">
              <w:rPr>
                <w:rFonts w:ascii="Eras Bold ITC" w:hAnsi="Eras Bold ITC"/>
                <w:sz w:val="48"/>
                <w:szCs w:val="48"/>
              </w:rPr>
              <w:t xml:space="preserve"> POLICY</w:t>
            </w:r>
          </w:p>
        </w:tc>
      </w:tr>
    </w:tbl>
    <w:p w:rsidR="00CA6C6E" w:rsidRDefault="00CA6C6E" w:rsidP="00CA6C6E">
      <w:pPr>
        <w:spacing w:after="0" w:line="280" w:lineRule="exact"/>
      </w:pPr>
    </w:p>
    <w:p w:rsidR="00CA6C6E" w:rsidRDefault="00CA6C6E" w:rsidP="00CA6C6E">
      <w:pPr>
        <w:spacing w:after="0" w:line="280" w:lineRule="exact"/>
      </w:pPr>
    </w:p>
    <w:p w:rsidR="008B0A13" w:rsidRDefault="008B0A13" w:rsidP="00CA6C6E">
      <w:pPr>
        <w:spacing w:after="0" w:line="280" w:lineRule="exact"/>
      </w:pPr>
    </w:p>
    <w:p w:rsidR="00CA6C6E" w:rsidRDefault="00CA6C6E" w:rsidP="00CA6C6E">
      <w:pPr>
        <w:spacing w:after="0" w:line="280" w:lineRule="exact"/>
      </w:pPr>
    </w:p>
    <w:p w:rsidR="009775E7" w:rsidRDefault="009775E7" w:rsidP="009775E7">
      <w:pPr>
        <w:rPr>
          <w:rFonts w:ascii="Arial" w:hAnsi="Arial" w:cs="Arial"/>
          <w:b/>
        </w:rPr>
      </w:pPr>
      <w:r>
        <w:rPr>
          <w:rFonts w:ascii="Arial" w:hAnsi="Arial" w:cs="Arial"/>
          <w:b/>
        </w:rPr>
        <w:t xml:space="preserve">TABLE OF CONTENTS </w:t>
      </w:r>
    </w:p>
    <w:p w:rsidR="009775E7" w:rsidRDefault="009775E7" w:rsidP="009775E7">
      <w:pPr>
        <w:rPr>
          <w:rFonts w:ascii="Arial" w:hAnsi="Arial" w:cs="Arial"/>
          <w:b/>
        </w:rPr>
      </w:pPr>
    </w:p>
    <w:p w:rsidR="009775E7" w:rsidRPr="00EE23DE" w:rsidRDefault="009775E7" w:rsidP="008A219E">
      <w:pPr>
        <w:numPr>
          <w:ilvl w:val="0"/>
          <w:numId w:val="1"/>
        </w:numPr>
        <w:spacing w:after="0" w:line="360" w:lineRule="auto"/>
        <w:ind w:left="284" w:firstLine="0"/>
        <w:rPr>
          <w:rFonts w:ascii="Arial" w:hAnsi="Arial" w:cs="Arial"/>
          <w:b/>
        </w:rPr>
      </w:pPr>
      <w:r w:rsidRPr="00EE23DE">
        <w:rPr>
          <w:rFonts w:ascii="Arial" w:hAnsi="Arial" w:cs="Arial"/>
          <w:b/>
        </w:rPr>
        <w:t>Introduction ………………………………………………………………. ………  3</w:t>
      </w:r>
    </w:p>
    <w:p w:rsidR="009775E7" w:rsidRDefault="009775E7" w:rsidP="008A219E">
      <w:pPr>
        <w:numPr>
          <w:ilvl w:val="0"/>
          <w:numId w:val="3"/>
        </w:numPr>
        <w:spacing w:after="0" w:line="360" w:lineRule="auto"/>
        <w:ind w:left="284" w:firstLine="0"/>
        <w:rPr>
          <w:rFonts w:ascii="Arial" w:hAnsi="Arial" w:cs="Arial"/>
          <w:b/>
        </w:rPr>
      </w:pPr>
      <w:r>
        <w:rPr>
          <w:rFonts w:ascii="Arial" w:hAnsi="Arial" w:cs="Arial"/>
          <w:b/>
        </w:rPr>
        <w:t>Definition …………………………………………………………………………...  3</w:t>
      </w:r>
    </w:p>
    <w:p w:rsidR="009775E7" w:rsidRDefault="009775E7" w:rsidP="008A219E">
      <w:pPr>
        <w:numPr>
          <w:ilvl w:val="0"/>
          <w:numId w:val="3"/>
        </w:numPr>
        <w:spacing w:after="0" w:line="360" w:lineRule="auto"/>
        <w:ind w:left="284" w:firstLine="0"/>
        <w:rPr>
          <w:rFonts w:ascii="Arial" w:hAnsi="Arial" w:cs="Arial"/>
          <w:b/>
        </w:rPr>
      </w:pPr>
      <w:r>
        <w:rPr>
          <w:rFonts w:ascii="Arial" w:hAnsi="Arial" w:cs="Arial"/>
          <w:b/>
        </w:rPr>
        <w:t>Types of Virement ………………………………………………………………… 3</w:t>
      </w:r>
    </w:p>
    <w:p w:rsidR="009775E7" w:rsidRDefault="009775E7" w:rsidP="008A219E">
      <w:pPr>
        <w:numPr>
          <w:ilvl w:val="0"/>
          <w:numId w:val="3"/>
        </w:numPr>
        <w:spacing w:after="0" w:line="360" w:lineRule="auto"/>
        <w:ind w:left="284" w:firstLine="0"/>
        <w:rPr>
          <w:rFonts w:ascii="Arial" w:hAnsi="Arial" w:cs="Arial"/>
          <w:b/>
        </w:rPr>
      </w:pPr>
      <w:r>
        <w:rPr>
          <w:rFonts w:ascii="Arial" w:hAnsi="Arial" w:cs="Arial"/>
          <w:b/>
        </w:rPr>
        <w:t>Provision for Virement outside the adjustment budget process ………</w:t>
      </w:r>
      <w:r w:rsidR="00EE23DE">
        <w:rPr>
          <w:rFonts w:ascii="Arial" w:hAnsi="Arial" w:cs="Arial"/>
          <w:b/>
        </w:rPr>
        <w:t>.</w:t>
      </w:r>
      <w:r>
        <w:rPr>
          <w:rFonts w:ascii="Arial" w:hAnsi="Arial" w:cs="Arial"/>
          <w:b/>
        </w:rPr>
        <w:t>… 3</w:t>
      </w:r>
    </w:p>
    <w:p w:rsidR="009775E7" w:rsidRDefault="009775E7" w:rsidP="008A219E">
      <w:pPr>
        <w:numPr>
          <w:ilvl w:val="0"/>
          <w:numId w:val="3"/>
        </w:numPr>
        <w:spacing w:after="0" w:line="360" w:lineRule="auto"/>
        <w:ind w:left="284" w:firstLine="0"/>
        <w:rPr>
          <w:rFonts w:ascii="Arial" w:hAnsi="Arial" w:cs="Arial"/>
          <w:b/>
        </w:rPr>
      </w:pPr>
      <w:r>
        <w:rPr>
          <w:rFonts w:ascii="Arial" w:hAnsi="Arial" w:cs="Arial"/>
          <w:b/>
        </w:rPr>
        <w:t>General …………………………</w:t>
      </w:r>
      <w:r w:rsidR="008A219E">
        <w:rPr>
          <w:rFonts w:ascii="Arial" w:hAnsi="Arial" w:cs="Arial"/>
          <w:b/>
        </w:rPr>
        <w:t>.</w:t>
      </w:r>
      <w:r>
        <w:rPr>
          <w:rFonts w:ascii="Arial" w:hAnsi="Arial" w:cs="Arial"/>
          <w:b/>
        </w:rPr>
        <w:t>………………………………………………….</w:t>
      </w:r>
      <w:r w:rsidR="00EE23DE">
        <w:rPr>
          <w:rFonts w:ascii="Arial" w:hAnsi="Arial" w:cs="Arial"/>
          <w:b/>
        </w:rPr>
        <w:t>.</w:t>
      </w:r>
      <w:r w:rsidR="008A219E">
        <w:rPr>
          <w:rFonts w:ascii="Arial" w:hAnsi="Arial" w:cs="Arial"/>
          <w:b/>
        </w:rPr>
        <w:t>. 4</w:t>
      </w:r>
    </w:p>
    <w:p w:rsidR="009775E7" w:rsidRDefault="009775E7" w:rsidP="009775E7">
      <w:pPr>
        <w:spacing w:line="360" w:lineRule="auto"/>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EE23DE" w:rsidRDefault="00EE23DE" w:rsidP="009775E7">
      <w:pPr>
        <w:rPr>
          <w:rFonts w:ascii="Arial" w:hAnsi="Arial" w:cs="Arial"/>
          <w:b/>
        </w:rPr>
      </w:pPr>
    </w:p>
    <w:p w:rsidR="00EE23DE" w:rsidRDefault="00EE23DE"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EE23DE">
      <w:pPr>
        <w:numPr>
          <w:ilvl w:val="0"/>
          <w:numId w:val="2"/>
        </w:numPr>
        <w:spacing w:after="0" w:line="240" w:lineRule="auto"/>
        <w:ind w:left="567" w:hanging="567"/>
        <w:rPr>
          <w:rFonts w:ascii="Arial" w:hAnsi="Arial" w:cs="Arial"/>
          <w:b/>
        </w:rPr>
      </w:pPr>
      <w:r>
        <w:rPr>
          <w:rFonts w:ascii="Arial" w:hAnsi="Arial" w:cs="Arial"/>
          <w:b/>
        </w:rPr>
        <w:lastRenderedPageBreak/>
        <w:t xml:space="preserve">Introduction </w:t>
      </w:r>
    </w:p>
    <w:p w:rsidR="009775E7" w:rsidRDefault="009775E7" w:rsidP="009775E7">
      <w:pPr>
        <w:rPr>
          <w:rFonts w:ascii="Arial" w:hAnsi="Arial" w:cs="Arial"/>
          <w:b/>
        </w:rPr>
      </w:pPr>
    </w:p>
    <w:p w:rsidR="009775E7" w:rsidRPr="00DB331C" w:rsidRDefault="009775E7" w:rsidP="00EE23DE">
      <w:pPr>
        <w:ind w:left="567"/>
        <w:rPr>
          <w:rFonts w:ascii="Arial" w:hAnsi="Arial" w:cs="Arial"/>
        </w:rPr>
      </w:pPr>
      <w:r>
        <w:rPr>
          <w:rFonts w:ascii="Arial" w:hAnsi="Arial" w:cs="Arial"/>
        </w:rPr>
        <w:t>In compliance with the Municipal Finance Management Act, the policy seeks to give flexibility in terms of undertaking Virement in an event of changes that my take place in line with service delivery and budget implementation plan (SDBIP) of the municipality.</w:t>
      </w:r>
    </w:p>
    <w:p w:rsidR="009775E7" w:rsidRPr="00236918" w:rsidRDefault="009775E7" w:rsidP="009775E7">
      <w:pPr>
        <w:rPr>
          <w:rFonts w:ascii="Arial" w:hAnsi="Arial" w:cs="Arial"/>
        </w:rPr>
      </w:pPr>
    </w:p>
    <w:p w:rsidR="009775E7" w:rsidRDefault="009775E7" w:rsidP="00EE23DE">
      <w:pPr>
        <w:numPr>
          <w:ilvl w:val="0"/>
          <w:numId w:val="2"/>
        </w:numPr>
        <w:spacing w:after="0" w:line="240" w:lineRule="auto"/>
        <w:ind w:left="567" w:hanging="567"/>
        <w:jc w:val="both"/>
        <w:rPr>
          <w:rFonts w:ascii="Arial" w:hAnsi="Arial" w:cs="Arial"/>
          <w:b/>
        </w:rPr>
      </w:pPr>
      <w:r>
        <w:rPr>
          <w:rFonts w:ascii="Arial" w:hAnsi="Arial" w:cs="Arial"/>
          <w:b/>
        </w:rPr>
        <w:t xml:space="preserve">Definition </w:t>
      </w:r>
    </w:p>
    <w:p w:rsidR="009775E7" w:rsidRPr="00236918" w:rsidRDefault="009775E7" w:rsidP="009775E7">
      <w:pPr>
        <w:ind w:left="1080"/>
        <w:jc w:val="both"/>
        <w:rPr>
          <w:rFonts w:ascii="Arial" w:hAnsi="Arial" w:cs="Arial"/>
          <w:b/>
        </w:rPr>
      </w:pPr>
    </w:p>
    <w:p w:rsidR="009775E7" w:rsidRPr="00236918" w:rsidRDefault="009775E7" w:rsidP="00EE23DE">
      <w:pPr>
        <w:ind w:left="567"/>
        <w:jc w:val="both"/>
        <w:rPr>
          <w:rFonts w:ascii="Arial" w:hAnsi="Arial" w:cs="Arial"/>
        </w:rPr>
      </w:pPr>
      <w:r w:rsidRPr="00236918">
        <w:rPr>
          <w:rFonts w:ascii="Arial" w:hAnsi="Arial" w:cs="Arial"/>
        </w:rPr>
        <w:t>Virement is the process of transferring funds from one line item of a budget to another. The term is derived from a French word meaning a commercial transfer.</w:t>
      </w:r>
    </w:p>
    <w:p w:rsidR="009775E7" w:rsidRPr="00236918" w:rsidRDefault="009775E7" w:rsidP="009775E7">
      <w:pPr>
        <w:ind w:left="720"/>
        <w:jc w:val="both"/>
        <w:rPr>
          <w:rFonts w:ascii="Arial" w:hAnsi="Arial" w:cs="Arial"/>
        </w:rPr>
      </w:pPr>
    </w:p>
    <w:p w:rsidR="009775E7" w:rsidRPr="00236918" w:rsidRDefault="009775E7" w:rsidP="009775E7">
      <w:pPr>
        <w:pStyle w:val="ListParagraph"/>
        <w:rPr>
          <w:rFonts w:ascii="Arial" w:hAnsi="Arial" w:cs="Arial"/>
          <w:sz w:val="22"/>
          <w:szCs w:val="22"/>
        </w:rPr>
      </w:pPr>
    </w:p>
    <w:p w:rsidR="009775E7" w:rsidRPr="00B45BE7" w:rsidRDefault="009775E7" w:rsidP="00EE23DE">
      <w:pPr>
        <w:numPr>
          <w:ilvl w:val="0"/>
          <w:numId w:val="2"/>
        </w:numPr>
        <w:spacing w:after="0" w:line="240" w:lineRule="auto"/>
        <w:ind w:left="567" w:hanging="567"/>
        <w:jc w:val="both"/>
        <w:rPr>
          <w:rFonts w:ascii="Arial" w:hAnsi="Arial" w:cs="Arial"/>
          <w:b/>
        </w:rPr>
      </w:pPr>
      <w:r w:rsidRPr="00B45BE7">
        <w:rPr>
          <w:rFonts w:ascii="Arial" w:hAnsi="Arial" w:cs="Arial"/>
          <w:b/>
        </w:rPr>
        <w:t xml:space="preserve">Types of Virements </w:t>
      </w:r>
    </w:p>
    <w:p w:rsidR="009775E7" w:rsidRPr="00236918" w:rsidRDefault="009775E7" w:rsidP="009775E7">
      <w:pPr>
        <w:ind w:left="360"/>
        <w:jc w:val="both"/>
        <w:rPr>
          <w:rFonts w:ascii="Arial" w:hAnsi="Arial" w:cs="Arial"/>
        </w:rPr>
      </w:pPr>
    </w:p>
    <w:p w:rsidR="009775E7" w:rsidRPr="009775E7" w:rsidRDefault="009961B1" w:rsidP="00EE23DE">
      <w:pPr>
        <w:numPr>
          <w:ilvl w:val="1"/>
          <w:numId w:val="2"/>
        </w:numPr>
        <w:spacing w:after="0" w:line="240" w:lineRule="auto"/>
        <w:ind w:left="567" w:hanging="567"/>
        <w:jc w:val="both"/>
        <w:rPr>
          <w:rFonts w:ascii="Arial" w:hAnsi="Arial" w:cs="Arial"/>
        </w:rPr>
      </w:pPr>
      <w:r>
        <w:rPr>
          <w:rFonts w:ascii="Arial" w:hAnsi="Arial" w:cs="Arial"/>
        </w:rPr>
        <w:t xml:space="preserve">Project segment </w:t>
      </w:r>
      <w:r w:rsidR="009775E7" w:rsidRPr="009775E7">
        <w:rPr>
          <w:rFonts w:ascii="Arial" w:hAnsi="Arial" w:cs="Arial"/>
        </w:rPr>
        <w:t>Virement</w:t>
      </w:r>
    </w:p>
    <w:p w:rsidR="009775E7" w:rsidRPr="00236918" w:rsidRDefault="009775E7" w:rsidP="009775E7">
      <w:pPr>
        <w:ind w:left="1440"/>
        <w:jc w:val="both"/>
        <w:rPr>
          <w:rFonts w:ascii="Arial" w:hAnsi="Arial" w:cs="Arial"/>
        </w:rPr>
      </w:pPr>
    </w:p>
    <w:p w:rsidR="009775E7" w:rsidRDefault="009961B1" w:rsidP="00EE23DE">
      <w:pPr>
        <w:ind w:left="567"/>
        <w:jc w:val="both"/>
        <w:rPr>
          <w:rFonts w:ascii="Arial" w:hAnsi="Arial" w:cs="Arial"/>
        </w:rPr>
      </w:pPr>
      <w:r>
        <w:rPr>
          <w:rFonts w:ascii="Arial" w:hAnsi="Arial" w:cs="Arial"/>
        </w:rPr>
        <w:t xml:space="preserve">Project segment </w:t>
      </w:r>
      <w:r w:rsidR="009775E7" w:rsidRPr="00236918">
        <w:rPr>
          <w:rFonts w:ascii="Arial" w:hAnsi="Arial" w:cs="Arial"/>
        </w:rPr>
        <w:t xml:space="preserve">virement is the process of </w:t>
      </w:r>
      <w:r w:rsidR="009775E7">
        <w:rPr>
          <w:rFonts w:ascii="Arial" w:hAnsi="Arial" w:cs="Arial"/>
        </w:rPr>
        <w:t xml:space="preserve">funds </w:t>
      </w:r>
      <w:r>
        <w:rPr>
          <w:rFonts w:ascii="Arial" w:hAnsi="Arial" w:cs="Arial"/>
        </w:rPr>
        <w:t>re-allocation between projects segments</w:t>
      </w:r>
      <w:r w:rsidR="009775E7" w:rsidRPr="00236918">
        <w:rPr>
          <w:rFonts w:ascii="Arial" w:hAnsi="Arial" w:cs="Arial"/>
        </w:rPr>
        <w:t xml:space="preserve"> within a vote (department).  </w:t>
      </w:r>
      <w:r>
        <w:rPr>
          <w:rFonts w:ascii="Arial" w:hAnsi="Arial" w:cs="Arial"/>
        </w:rPr>
        <w:t>The item segment comprises the project segment in terms of mSCOA.</w:t>
      </w:r>
    </w:p>
    <w:p w:rsidR="009775E7" w:rsidRPr="00236918" w:rsidRDefault="009775E7" w:rsidP="009775E7">
      <w:pPr>
        <w:ind w:left="720"/>
        <w:jc w:val="both"/>
        <w:rPr>
          <w:rFonts w:ascii="Arial" w:hAnsi="Arial" w:cs="Arial"/>
        </w:rPr>
      </w:pPr>
    </w:p>
    <w:p w:rsidR="009775E7" w:rsidRPr="009775E7" w:rsidRDefault="009775E7" w:rsidP="00EE23DE">
      <w:pPr>
        <w:numPr>
          <w:ilvl w:val="1"/>
          <w:numId w:val="2"/>
        </w:numPr>
        <w:spacing w:after="0" w:line="240" w:lineRule="auto"/>
        <w:ind w:left="567" w:hanging="567"/>
        <w:jc w:val="both"/>
        <w:rPr>
          <w:rFonts w:ascii="Arial" w:hAnsi="Arial" w:cs="Arial"/>
        </w:rPr>
      </w:pPr>
      <w:r w:rsidRPr="009775E7">
        <w:rPr>
          <w:rFonts w:ascii="Arial" w:hAnsi="Arial" w:cs="Arial"/>
        </w:rPr>
        <w:t xml:space="preserve">Vote Virement </w:t>
      </w:r>
    </w:p>
    <w:p w:rsidR="009775E7" w:rsidRPr="00236918" w:rsidRDefault="009775E7" w:rsidP="009775E7">
      <w:pPr>
        <w:ind w:left="2160"/>
        <w:jc w:val="both"/>
        <w:rPr>
          <w:rFonts w:ascii="Arial" w:hAnsi="Arial" w:cs="Arial"/>
        </w:rPr>
      </w:pPr>
    </w:p>
    <w:p w:rsidR="009775E7" w:rsidRDefault="009775E7" w:rsidP="00EE23DE">
      <w:pPr>
        <w:ind w:left="567"/>
        <w:jc w:val="both"/>
        <w:rPr>
          <w:rFonts w:ascii="Arial" w:hAnsi="Arial" w:cs="Arial"/>
        </w:rPr>
      </w:pPr>
      <w:r w:rsidRPr="00236918">
        <w:rPr>
          <w:rFonts w:ascii="Arial" w:hAnsi="Arial" w:cs="Arial"/>
        </w:rPr>
        <w:t xml:space="preserve">Vote Virement is the process of </w:t>
      </w:r>
      <w:r>
        <w:rPr>
          <w:rFonts w:ascii="Arial" w:hAnsi="Arial" w:cs="Arial"/>
        </w:rPr>
        <w:t xml:space="preserve">funds re-allocation </w:t>
      </w:r>
      <w:r w:rsidRPr="00236918">
        <w:rPr>
          <w:rFonts w:ascii="Arial" w:hAnsi="Arial" w:cs="Arial"/>
        </w:rPr>
        <w:t>between the votes (department), undertaken during the mid-year budget process.</w:t>
      </w:r>
    </w:p>
    <w:p w:rsidR="009775E7" w:rsidRDefault="009775E7" w:rsidP="009775E7">
      <w:pPr>
        <w:ind w:left="720"/>
        <w:jc w:val="both"/>
        <w:rPr>
          <w:rFonts w:ascii="Arial" w:hAnsi="Arial" w:cs="Arial"/>
        </w:rPr>
      </w:pPr>
    </w:p>
    <w:p w:rsidR="009775E7" w:rsidRPr="00236918" w:rsidRDefault="009775E7" w:rsidP="00EE23DE">
      <w:pPr>
        <w:ind w:left="567"/>
        <w:jc w:val="both"/>
        <w:rPr>
          <w:rFonts w:ascii="Arial" w:hAnsi="Arial" w:cs="Arial"/>
        </w:rPr>
      </w:pPr>
      <w:r>
        <w:rPr>
          <w:rFonts w:ascii="Arial" w:hAnsi="Arial" w:cs="Arial"/>
        </w:rPr>
        <w:t>To the extent that it is practical to do so, transfers within the first five(5) months and the last two(2) months of the financial year should be avoided.</w:t>
      </w:r>
    </w:p>
    <w:p w:rsidR="009775E7" w:rsidRPr="00236918" w:rsidRDefault="009775E7" w:rsidP="009775E7">
      <w:pPr>
        <w:jc w:val="both"/>
        <w:rPr>
          <w:rFonts w:ascii="Arial" w:hAnsi="Arial" w:cs="Arial"/>
        </w:rPr>
      </w:pPr>
    </w:p>
    <w:p w:rsidR="009775E7" w:rsidRPr="00B45BE7" w:rsidRDefault="009775E7" w:rsidP="009775E7">
      <w:pPr>
        <w:pStyle w:val="ListParagraph"/>
        <w:rPr>
          <w:rFonts w:ascii="Arial" w:hAnsi="Arial" w:cs="Arial"/>
          <w:sz w:val="22"/>
          <w:szCs w:val="22"/>
        </w:rPr>
      </w:pPr>
    </w:p>
    <w:p w:rsidR="009775E7" w:rsidRPr="00B45BE7" w:rsidRDefault="009775E7" w:rsidP="00EE23DE">
      <w:pPr>
        <w:numPr>
          <w:ilvl w:val="0"/>
          <w:numId w:val="2"/>
        </w:numPr>
        <w:spacing w:after="0" w:line="240" w:lineRule="auto"/>
        <w:ind w:left="567" w:hanging="567"/>
        <w:jc w:val="both"/>
        <w:rPr>
          <w:rFonts w:ascii="Arial" w:hAnsi="Arial" w:cs="Arial"/>
          <w:b/>
        </w:rPr>
      </w:pPr>
      <w:r w:rsidRPr="00B45BE7">
        <w:rPr>
          <w:rFonts w:ascii="Arial" w:hAnsi="Arial" w:cs="Arial"/>
          <w:b/>
        </w:rPr>
        <w:t>Provision for Virement outside the adjustment budget process</w:t>
      </w:r>
    </w:p>
    <w:p w:rsidR="009775E7" w:rsidRPr="00236918" w:rsidRDefault="009775E7" w:rsidP="009775E7">
      <w:pPr>
        <w:jc w:val="both"/>
        <w:rPr>
          <w:rFonts w:ascii="Arial" w:hAnsi="Arial" w:cs="Arial"/>
        </w:rPr>
      </w:pPr>
    </w:p>
    <w:p w:rsidR="009775E7" w:rsidRDefault="009775E7" w:rsidP="00EE23DE">
      <w:pPr>
        <w:ind w:left="567"/>
        <w:jc w:val="both"/>
        <w:rPr>
          <w:rFonts w:ascii="Arial" w:hAnsi="Arial" w:cs="Arial"/>
        </w:rPr>
      </w:pPr>
      <w:r w:rsidRPr="00236918">
        <w:rPr>
          <w:rFonts w:ascii="Arial" w:hAnsi="Arial" w:cs="Arial"/>
        </w:rPr>
        <w:t>Unforeseen and unavoidable expenditure will</w:t>
      </w:r>
      <w:r>
        <w:rPr>
          <w:rFonts w:ascii="Arial" w:hAnsi="Arial" w:cs="Arial"/>
        </w:rPr>
        <w:t xml:space="preserve"> be </w:t>
      </w:r>
      <w:r w:rsidRPr="00236918">
        <w:rPr>
          <w:rFonts w:ascii="Arial" w:hAnsi="Arial" w:cs="Arial"/>
        </w:rPr>
        <w:t xml:space="preserve">dealt </w:t>
      </w:r>
      <w:r>
        <w:rPr>
          <w:rFonts w:ascii="Arial" w:hAnsi="Arial" w:cs="Arial"/>
        </w:rPr>
        <w:t xml:space="preserve">with </w:t>
      </w:r>
      <w:r w:rsidRPr="00236918">
        <w:rPr>
          <w:rFonts w:ascii="Arial" w:hAnsi="Arial" w:cs="Arial"/>
        </w:rPr>
        <w:t>in terms of the M</w:t>
      </w:r>
      <w:r>
        <w:rPr>
          <w:rFonts w:ascii="Arial" w:hAnsi="Arial" w:cs="Arial"/>
        </w:rPr>
        <w:t>unicipal Finance Management Act (M</w:t>
      </w:r>
      <w:r w:rsidRPr="00236918">
        <w:rPr>
          <w:rFonts w:ascii="Arial" w:hAnsi="Arial" w:cs="Arial"/>
        </w:rPr>
        <w:t>FMA</w:t>
      </w:r>
      <w:r>
        <w:rPr>
          <w:rFonts w:ascii="Arial" w:hAnsi="Arial" w:cs="Arial"/>
        </w:rPr>
        <w:t>).</w:t>
      </w:r>
    </w:p>
    <w:p w:rsidR="009775E7" w:rsidRPr="00236918" w:rsidRDefault="009775E7" w:rsidP="009775E7">
      <w:pPr>
        <w:ind w:left="709"/>
        <w:jc w:val="both"/>
        <w:rPr>
          <w:rFonts w:ascii="Arial" w:hAnsi="Arial" w:cs="Arial"/>
        </w:rPr>
      </w:pPr>
    </w:p>
    <w:p w:rsidR="009775E7" w:rsidRDefault="009775E7" w:rsidP="009775E7">
      <w:pPr>
        <w:jc w:val="both"/>
        <w:rPr>
          <w:rFonts w:ascii="Arial" w:hAnsi="Arial" w:cs="Arial"/>
        </w:rPr>
      </w:pPr>
    </w:p>
    <w:p w:rsidR="009775E7" w:rsidRPr="00236918" w:rsidRDefault="009775E7" w:rsidP="009775E7">
      <w:pPr>
        <w:jc w:val="both"/>
        <w:rPr>
          <w:rFonts w:ascii="Arial" w:hAnsi="Arial" w:cs="Arial"/>
        </w:rPr>
      </w:pPr>
    </w:p>
    <w:p w:rsidR="009775E7" w:rsidRPr="009775E7" w:rsidRDefault="009775E7" w:rsidP="00EE23DE">
      <w:pPr>
        <w:ind w:left="567" w:hanging="567"/>
        <w:jc w:val="both"/>
        <w:rPr>
          <w:rFonts w:ascii="Arial" w:hAnsi="Arial" w:cs="Arial"/>
        </w:rPr>
      </w:pPr>
      <w:r w:rsidRPr="00236918">
        <w:rPr>
          <w:rFonts w:ascii="Arial" w:hAnsi="Arial" w:cs="Arial"/>
        </w:rPr>
        <w:lastRenderedPageBreak/>
        <w:tab/>
      </w:r>
      <w:r w:rsidRPr="009775E7">
        <w:rPr>
          <w:rFonts w:ascii="Arial" w:hAnsi="Arial" w:cs="Arial"/>
        </w:rPr>
        <w:t xml:space="preserve">Exceptional circumstances </w:t>
      </w:r>
    </w:p>
    <w:p w:rsidR="009775E7" w:rsidRPr="00B45BE7" w:rsidRDefault="009775E7" w:rsidP="009775E7">
      <w:pPr>
        <w:jc w:val="both"/>
        <w:rPr>
          <w:rFonts w:ascii="Arial" w:hAnsi="Arial" w:cs="Arial"/>
          <w:b/>
        </w:rPr>
      </w:pPr>
    </w:p>
    <w:p w:rsidR="009775E7" w:rsidRPr="00236918" w:rsidRDefault="009775E7" w:rsidP="00EE23DE">
      <w:pPr>
        <w:ind w:left="567"/>
        <w:jc w:val="both"/>
        <w:rPr>
          <w:rFonts w:ascii="Arial" w:hAnsi="Arial" w:cs="Arial"/>
        </w:rPr>
      </w:pPr>
      <w:r w:rsidRPr="00236918">
        <w:rPr>
          <w:rFonts w:ascii="Arial" w:hAnsi="Arial" w:cs="Arial"/>
        </w:rPr>
        <w:t xml:space="preserve">The Virement will only take place subject to conditions of authorization as contained in the </w:t>
      </w:r>
      <w:r>
        <w:rPr>
          <w:rFonts w:ascii="Arial" w:hAnsi="Arial" w:cs="Arial"/>
        </w:rPr>
        <w:t xml:space="preserve">Virement </w:t>
      </w:r>
      <w:r w:rsidRPr="00236918">
        <w:rPr>
          <w:rFonts w:ascii="Arial" w:hAnsi="Arial" w:cs="Arial"/>
        </w:rPr>
        <w:t xml:space="preserve">procedure manual. </w:t>
      </w:r>
    </w:p>
    <w:p w:rsidR="009775E7" w:rsidRPr="00236918" w:rsidRDefault="009775E7" w:rsidP="009775E7">
      <w:pPr>
        <w:jc w:val="both"/>
        <w:rPr>
          <w:rFonts w:ascii="Arial" w:hAnsi="Arial" w:cs="Arial"/>
        </w:rPr>
      </w:pPr>
    </w:p>
    <w:p w:rsidR="009775E7" w:rsidRPr="00236918" w:rsidRDefault="009775E7" w:rsidP="009775E7">
      <w:pPr>
        <w:jc w:val="both"/>
        <w:rPr>
          <w:rFonts w:ascii="Arial" w:hAnsi="Arial" w:cs="Arial"/>
          <w:b/>
        </w:rPr>
      </w:pPr>
    </w:p>
    <w:p w:rsidR="009775E7" w:rsidRPr="00685062" w:rsidRDefault="009775E7" w:rsidP="00EE23DE">
      <w:pPr>
        <w:numPr>
          <w:ilvl w:val="0"/>
          <w:numId w:val="2"/>
        </w:numPr>
        <w:spacing w:after="0" w:line="240" w:lineRule="auto"/>
        <w:ind w:left="567" w:hanging="567"/>
        <w:jc w:val="both"/>
        <w:rPr>
          <w:rFonts w:ascii="Arial" w:hAnsi="Arial" w:cs="Arial"/>
          <w:b/>
        </w:rPr>
      </w:pPr>
      <w:r w:rsidRPr="00685062">
        <w:rPr>
          <w:rFonts w:ascii="Arial" w:hAnsi="Arial" w:cs="Arial"/>
          <w:b/>
        </w:rPr>
        <w:t xml:space="preserve">General </w:t>
      </w:r>
    </w:p>
    <w:p w:rsidR="009775E7" w:rsidRPr="00685062" w:rsidRDefault="009775E7" w:rsidP="009775E7">
      <w:pPr>
        <w:ind w:left="1080"/>
        <w:jc w:val="both"/>
        <w:rPr>
          <w:rFonts w:ascii="Arial" w:hAnsi="Arial" w:cs="Arial"/>
        </w:rPr>
      </w:pPr>
    </w:p>
    <w:p w:rsidR="009775E7" w:rsidRDefault="009775E7" w:rsidP="00EE23DE">
      <w:pPr>
        <w:ind w:left="567"/>
        <w:jc w:val="both"/>
        <w:rPr>
          <w:rFonts w:ascii="Arial" w:hAnsi="Arial" w:cs="Arial"/>
        </w:rPr>
      </w:pPr>
      <w:r w:rsidRPr="00236918">
        <w:rPr>
          <w:rFonts w:ascii="Arial" w:hAnsi="Arial" w:cs="Arial"/>
        </w:rPr>
        <w:t>The Municipal Manager shall be responsible for the implementation and administration of this Policy.</w:t>
      </w:r>
    </w:p>
    <w:p w:rsidR="009775E7" w:rsidRDefault="009775E7" w:rsidP="009775E7">
      <w:pPr>
        <w:ind w:left="450" w:hanging="450"/>
        <w:jc w:val="both"/>
        <w:rPr>
          <w:rFonts w:ascii="Arial" w:hAnsi="Arial" w:cs="Arial"/>
        </w:rPr>
      </w:pPr>
    </w:p>
    <w:p w:rsidR="009775E7" w:rsidRPr="005B31C8" w:rsidRDefault="009775E7" w:rsidP="00EE23DE">
      <w:pPr>
        <w:ind w:firstLine="567"/>
        <w:jc w:val="both"/>
        <w:rPr>
          <w:rFonts w:ascii="Arial" w:hAnsi="Arial" w:cs="Arial"/>
          <w:bCs/>
        </w:rPr>
      </w:pPr>
      <w:r w:rsidRPr="005B31C8">
        <w:rPr>
          <w:rFonts w:ascii="Arial" w:hAnsi="Arial" w:cs="Arial"/>
          <w:bCs/>
        </w:rPr>
        <w:t xml:space="preserve">The policy </w:t>
      </w:r>
      <w:r w:rsidRPr="005B31C8">
        <w:rPr>
          <w:rFonts w:ascii="Arial" w:hAnsi="Arial" w:cs="Arial"/>
          <w:bCs/>
          <w:i/>
        </w:rPr>
        <w:t xml:space="preserve">as amended </w:t>
      </w:r>
      <w:r w:rsidRPr="005B31C8">
        <w:rPr>
          <w:rFonts w:ascii="Arial" w:hAnsi="Arial" w:cs="Arial"/>
          <w:bCs/>
        </w:rPr>
        <w:t xml:space="preserve">will be effective as from </w:t>
      </w:r>
      <w:r w:rsidR="00363CD8">
        <w:rPr>
          <w:rFonts w:ascii="Arial" w:hAnsi="Arial" w:cs="Arial"/>
          <w:b/>
          <w:bCs/>
        </w:rPr>
        <w:t>1 July 2022</w:t>
      </w:r>
      <w:r w:rsidRPr="005B31C8">
        <w:rPr>
          <w:rFonts w:ascii="Arial" w:hAnsi="Arial" w:cs="Arial"/>
          <w:bCs/>
        </w:rPr>
        <w:t>.</w:t>
      </w:r>
    </w:p>
    <w:p w:rsidR="009775E7" w:rsidRPr="00236918" w:rsidRDefault="009775E7" w:rsidP="009775E7">
      <w:pPr>
        <w:ind w:left="450"/>
        <w:jc w:val="both"/>
        <w:rPr>
          <w:rFonts w:ascii="Arial" w:hAnsi="Arial" w:cs="Arial"/>
        </w:rPr>
      </w:pPr>
    </w:p>
    <w:p w:rsidR="009775E7" w:rsidRPr="00236918" w:rsidRDefault="009775E7" w:rsidP="009775E7">
      <w:pPr>
        <w:jc w:val="both"/>
        <w:rPr>
          <w:rFonts w:ascii="Arial" w:hAnsi="Arial" w:cs="Arial"/>
        </w:rPr>
      </w:pPr>
    </w:p>
    <w:p w:rsidR="009775E7" w:rsidRPr="00236918" w:rsidRDefault="009775E7" w:rsidP="009775E7">
      <w:pPr>
        <w:jc w:val="both"/>
        <w:rPr>
          <w:rFonts w:ascii="Arial" w:hAnsi="Arial" w:cs="Arial"/>
        </w:rPr>
      </w:pPr>
    </w:p>
    <w:p w:rsidR="009775E7" w:rsidRPr="00236918" w:rsidRDefault="009775E7" w:rsidP="009775E7">
      <w:pPr>
        <w:rPr>
          <w:rFonts w:ascii="Arial" w:hAnsi="Arial" w:cs="Arial"/>
        </w:rPr>
      </w:pPr>
    </w:p>
    <w:p w:rsidR="00CA6C6E" w:rsidRDefault="00CA6C6E" w:rsidP="00CA6C6E">
      <w:pPr>
        <w:spacing w:after="0" w:line="280" w:lineRule="exact"/>
      </w:pPr>
    </w:p>
    <w:p w:rsidR="00CA6C6E" w:rsidRDefault="00CA6C6E" w:rsidP="00CA6C6E">
      <w:pPr>
        <w:spacing w:after="0" w:line="280" w:lineRule="exact"/>
      </w:pPr>
    </w:p>
    <w:p w:rsidR="00781E12" w:rsidRDefault="00AB5F24"/>
    <w:sectPr w:rsidR="00781E12" w:rsidSect="001B30CD">
      <w:headerReference w:type="default" r:id="rId10"/>
      <w:footerReference w:type="default" r:id="rId11"/>
      <w:pgSz w:w="11909" w:h="16834" w:code="9"/>
      <w:pgMar w:top="1440" w:right="1440" w:bottom="1440" w:left="1440" w:header="706"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F24" w:rsidRDefault="00AB5F24" w:rsidP="00DF1114">
      <w:pPr>
        <w:spacing w:after="0" w:line="240" w:lineRule="auto"/>
      </w:pPr>
      <w:r>
        <w:separator/>
      </w:r>
    </w:p>
  </w:endnote>
  <w:endnote w:type="continuationSeparator" w:id="0">
    <w:p w:rsidR="00AB5F24" w:rsidRDefault="00AB5F24"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067F52-7236-4F26-91E6-9CF492EE032D}"/>
    <w:embedBoldItalic r:id="rId2" w:fontKey="{B36A4697-24E1-4590-BA89-FD8056C47CE6}"/>
  </w:font>
  <w:font w:name="Tahoma">
    <w:panose1 w:val="020B0604030504040204"/>
    <w:charset w:val="00"/>
    <w:family w:val="swiss"/>
    <w:pitch w:val="variable"/>
    <w:sig w:usb0="E1002EFF" w:usb1="C000605B" w:usb2="00000029" w:usb3="00000000" w:csb0="000101FF" w:csb1="00000000"/>
    <w:embedRegular r:id="rId3" w:fontKey="{8200E199-C8D0-4C44-AECE-625336128E37}"/>
  </w:font>
  <w:font w:name="Arial Narrow">
    <w:panose1 w:val="020B0606020202030204"/>
    <w:charset w:val="00"/>
    <w:family w:val="swiss"/>
    <w:pitch w:val="variable"/>
    <w:sig w:usb0="00000287" w:usb1="00000800" w:usb2="00000000" w:usb3="00000000" w:csb0="0000009F" w:csb1="00000000"/>
    <w:embedRegular r:id="rId4" w:fontKey="{84294F57-DA5B-4ECB-9F4D-5B9794F032A8}"/>
    <w:embedBold r:id="rId5" w:fontKey="{5729F0C6-BF3A-4309-B656-B4BC4E5D3C98}"/>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embedRegular r:id="rId6" w:fontKey="{E8C2ADFD-D8D9-4CC6-A4EA-A25B7F9BE4F1}"/>
  </w:font>
  <w:font w:name="Cambria">
    <w:panose1 w:val="02040503050406030204"/>
    <w:charset w:val="00"/>
    <w:family w:val="roman"/>
    <w:pitch w:val="variable"/>
    <w:sig w:usb0="E00006FF" w:usb1="420024FF" w:usb2="02000000" w:usb3="00000000" w:csb0="0000019F" w:csb1="00000000"/>
    <w:embedRegular r:id="rId7" w:fontKey="{E485E042-1C54-4EDD-A2A2-8BD0939FE9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8766"/>
      <w:docPartObj>
        <w:docPartGallery w:val="Page Numbers (Bottom of Page)"/>
        <w:docPartUnique/>
      </w:docPartObj>
    </w:sdtPr>
    <w:sdtEndPr/>
    <w:sdtContent>
      <w:sdt>
        <w:sdtPr>
          <w:id w:val="565050477"/>
          <w:docPartObj>
            <w:docPartGallery w:val="Page Numbers (Top of Page)"/>
            <w:docPartUnique/>
          </w:docPartObj>
        </w:sdtPr>
        <w:sdtEndPr/>
        <w:sdtContent>
          <w:p w:rsidR="00DF1114" w:rsidRDefault="00DF1114" w:rsidP="00DF1114">
            <w:pPr>
              <w:pStyle w:val="Footer"/>
              <w:pBdr>
                <w:top w:val="single" w:sz="4" w:space="1" w:color="auto"/>
              </w:pBdr>
              <w:jc w:val="center"/>
            </w:pPr>
            <w:r w:rsidRPr="00DF1114">
              <w:rPr>
                <w:b/>
                <w:i/>
                <w:sz w:val="18"/>
                <w:szCs w:val="18"/>
              </w:rPr>
              <w:t xml:space="preserve">Page </w:t>
            </w:r>
            <w:r w:rsidR="002961C2" w:rsidRPr="00DF1114">
              <w:rPr>
                <w:b/>
                <w:i/>
                <w:sz w:val="18"/>
                <w:szCs w:val="18"/>
              </w:rPr>
              <w:fldChar w:fldCharType="begin"/>
            </w:r>
            <w:r w:rsidRPr="00DF1114">
              <w:rPr>
                <w:b/>
                <w:i/>
                <w:sz w:val="18"/>
                <w:szCs w:val="18"/>
              </w:rPr>
              <w:instrText xml:space="preserve"> PAGE </w:instrText>
            </w:r>
            <w:r w:rsidR="002961C2" w:rsidRPr="00DF1114">
              <w:rPr>
                <w:b/>
                <w:i/>
                <w:sz w:val="18"/>
                <w:szCs w:val="18"/>
              </w:rPr>
              <w:fldChar w:fldCharType="separate"/>
            </w:r>
            <w:r w:rsidR="00FC56E7">
              <w:rPr>
                <w:b/>
                <w:i/>
                <w:noProof/>
                <w:sz w:val="18"/>
                <w:szCs w:val="18"/>
              </w:rPr>
              <w:t>3</w:t>
            </w:r>
            <w:r w:rsidR="002961C2" w:rsidRPr="00DF1114">
              <w:rPr>
                <w:b/>
                <w:i/>
                <w:sz w:val="18"/>
                <w:szCs w:val="18"/>
              </w:rPr>
              <w:fldChar w:fldCharType="end"/>
            </w:r>
            <w:r w:rsidRPr="00DF1114">
              <w:rPr>
                <w:b/>
                <w:i/>
                <w:sz w:val="18"/>
                <w:szCs w:val="18"/>
              </w:rPr>
              <w:t xml:space="preserve"> of </w:t>
            </w:r>
            <w:r w:rsidR="002961C2" w:rsidRPr="00DF1114">
              <w:rPr>
                <w:b/>
                <w:i/>
                <w:sz w:val="18"/>
                <w:szCs w:val="18"/>
              </w:rPr>
              <w:fldChar w:fldCharType="begin"/>
            </w:r>
            <w:r w:rsidRPr="00DF1114">
              <w:rPr>
                <w:b/>
                <w:i/>
                <w:sz w:val="18"/>
                <w:szCs w:val="18"/>
              </w:rPr>
              <w:instrText xml:space="preserve"> NUMPAGES  </w:instrText>
            </w:r>
            <w:r w:rsidR="002961C2" w:rsidRPr="00DF1114">
              <w:rPr>
                <w:b/>
                <w:i/>
                <w:sz w:val="18"/>
                <w:szCs w:val="18"/>
              </w:rPr>
              <w:fldChar w:fldCharType="separate"/>
            </w:r>
            <w:r w:rsidR="00FC56E7">
              <w:rPr>
                <w:b/>
                <w:i/>
                <w:noProof/>
                <w:sz w:val="18"/>
                <w:szCs w:val="18"/>
              </w:rPr>
              <w:t>5</w:t>
            </w:r>
            <w:r w:rsidR="002961C2" w:rsidRPr="00DF1114">
              <w:rPr>
                <w:b/>
                <w:i/>
                <w:sz w:val="18"/>
                <w:szCs w:val="18"/>
              </w:rPr>
              <w:fldChar w:fldCharType="end"/>
            </w:r>
          </w:p>
        </w:sdtContent>
      </w:sdt>
    </w:sdtContent>
  </w:sdt>
  <w:p w:rsidR="00DF1114" w:rsidRDefault="00DF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F24" w:rsidRDefault="00AB5F24" w:rsidP="00DF1114">
      <w:pPr>
        <w:spacing w:after="0" w:line="240" w:lineRule="auto"/>
      </w:pPr>
      <w:r>
        <w:separator/>
      </w:r>
    </w:p>
  </w:footnote>
  <w:footnote w:type="continuationSeparator" w:id="0">
    <w:p w:rsidR="00AB5F24" w:rsidRDefault="00AB5F24"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114" w:rsidRPr="00DF1114" w:rsidRDefault="00AB5F24"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sdt>
      <w:sdtPr>
        <w:rPr>
          <w:b/>
          <w:i/>
          <w:sz w:val="18"/>
          <w:szCs w:val="18"/>
        </w:rPr>
        <w:id w:val="-911935853"/>
        <w:docPartObj>
          <w:docPartGallery w:val="Watermarks"/>
          <w:docPartUnique/>
        </w:docPartObj>
      </w:sdtPr>
      <w:sdtEndPr/>
      <w:sdtContent>
        <w:r>
          <w:rPr>
            <w:b/>
            <w:i/>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54814" o:spid="_x0000_s2050" type="#_x0000_t136" style="position:absolute;margin-left:0;margin-top:0;width:462.9pt;height:173.55pt;rotation:315;z-index:-251658752;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sdtContent>
    </w:sdt>
    <w:r w:rsidR="00DF1114" w:rsidRPr="00DF1114">
      <w:rPr>
        <w:b/>
        <w:i/>
        <w:sz w:val="18"/>
        <w:szCs w:val="18"/>
      </w:rPr>
      <w:t>Msunduzi Municipality</w:t>
    </w:r>
    <w:r w:rsidR="00DF1114" w:rsidRPr="00DF1114">
      <w:rPr>
        <w:b/>
        <w:i/>
        <w:sz w:val="18"/>
        <w:szCs w:val="18"/>
      </w:rPr>
      <w:tab/>
    </w:r>
    <w:r w:rsidR="009775E7">
      <w:rPr>
        <w:b/>
        <w:i/>
        <w:sz w:val="18"/>
        <w:szCs w:val="18"/>
      </w:rPr>
      <w:t>Virement Po</w:t>
    </w:r>
    <w:r w:rsidR="00DF1114" w:rsidRPr="00DF1114">
      <w:rPr>
        <w:b/>
        <w:i/>
        <w:sz w:val="18"/>
        <w:szCs w:val="18"/>
      </w:rPr>
      <w:t>licy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4F2B"/>
    <w:multiLevelType w:val="multilevel"/>
    <w:tmpl w:val="F5E614D6"/>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18B22ADC"/>
    <w:multiLevelType w:val="hybridMultilevel"/>
    <w:tmpl w:val="C422F516"/>
    <w:lvl w:ilvl="0" w:tplc="8CD8E09E">
      <w:start w:val="2"/>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5F1C7D04"/>
    <w:multiLevelType w:val="hybridMultilevel"/>
    <w:tmpl w:val="2D461F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4"/>
    <w:rsid w:val="00043FAC"/>
    <w:rsid w:val="00045D34"/>
    <w:rsid w:val="00093FF6"/>
    <w:rsid w:val="000B35BE"/>
    <w:rsid w:val="001B30CD"/>
    <w:rsid w:val="002961C2"/>
    <w:rsid w:val="002B5189"/>
    <w:rsid w:val="002F51E1"/>
    <w:rsid w:val="00313612"/>
    <w:rsid w:val="00325A3B"/>
    <w:rsid w:val="00335973"/>
    <w:rsid w:val="0036239A"/>
    <w:rsid w:val="00363CD8"/>
    <w:rsid w:val="00393416"/>
    <w:rsid w:val="0039342B"/>
    <w:rsid w:val="003940DA"/>
    <w:rsid w:val="003F147A"/>
    <w:rsid w:val="004A43BE"/>
    <w:rsid w:val="0051536B"/>
    <w:rsid w:val="00525ACB"/>
    <w:rsid w:val="005D226C"/>
    <w:rsid w:val="005D5334"/>
    <w:rsid w:val="005F1764"/>
    <w:rsid w:val="00621257"/>
    <w:rsid w:val="00640DFD"/>
    <w:rsid w:val="00670014"/>
    <w:rsid w:val="006F1217"/>
    <w:rsid w:val="00771768"/>
    <w:rsid w:val="00782B1D"/>
    <w:rsid w:val="00785642"/>
    <w:rsid w:val="007F01D4"/>
    <w:rsid w:val="008A219E"/>
    <w:rsid w:val="008B0A13"/>
    <w:rsid w:val="008E0C2B"/>
    <w:rsid w:val="00910DD6"/>
    <w:rsid w:val="00931237"/>
    <w:rsid w:val="00935BD8"/>
    <w:rsid w:val="009775E7"/>
    <w:rsid w:val="009961B1"/>
    <w:rsid w:val="009E1415"/>
    <w:rsid w:val="009F5803"/>
    <w:rsid w:val="00A3494A"/>
    <w:rsid w:val="00A66984"/>
    <w:rsid w:val="00A7104D"/>
    <w:rsid w:val="00AB5F24"/>
    <w:rsid w:val="00AE7F55"/>
    <w:rsid w:val="00BB52D1"/>
    <w:rsid w:val="00BD7129"/>
    <w:rsid w:val="00BE102F"/>
    <w:rsid w:val="00BE7EA8"/>
    <w:rsid w:val="00C02D86"/>
    <w:rsid w:val="00CA6C6E"/>
    <w:rsid w:val="00CF67D6"/>
    <w:rsid w:val="00D17C51"/>
    <w:rsid w:val="00D433D2"/>
    <w:rsid w:val="00DB546F"/>
    <w:rsid w:val="00DF1114"/>
    <w:rsid w:val="00E452DA"/>
    <w:rsid w:val="00E67726"/>
    <w:rsid w:val="00E9703B"/>
    <w:rsid w:val="00EA2516"/>
    <w:rsid w:val="00EB26DA"/>
    <w:rsid w:val="00EE23DE"/>
    <w:rsid w:val="00F70694"/>
    <w:rsid w:val="00FB3361"/>
    <w:rsid w:val="00FB6559"/>
    <w:rsid w:val="00FC0DA8"/>
    <w:rsid w:val="00FC56E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8AD5F69"/>
  <w15:docId w15:val="{C2C9AB25-ED5D-4D90-B110-876C666C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1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75E7"/>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45240C-C178-4CD9-B9B8-C7CC9583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Sbonelo S. Mwelase</cp:lastModifiedBy>
  <cp:revision>2</cp:revision>
  <cp:lastPrinted>2021-05-11T10:02:00Z</cp:lastPrinted>
  <dcterms:created xsi:type="dcterms:W3CDTF">2022-03-25T14:17:00Z</dcterms:created>
  <dcterms:modified xsi:type="dcterms:W3CDTF">2022-03-25T14:17:00Z</dcterms:modified>
</cp:coreProperties>
</file>